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CE0D" w14:textId="6346D1E0" w:rsidR="00BF68D4" w:rsidRPr="00C85D9D" w:rsidRDefault="00C85D9D" w:rsidP="00C85D9D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val="single" w:color="000000"/>
          <w:rtl/>
        </w:rPr>
      </w:pPr>
      <w:r w:rsidRPr="00C85D9D">
        <w:rPr>
          <w:rFonts w:ascii="David" w:eastAsia="Arial" w:hAnsi="David" w:cs="David" w:hint="default"/>
          <w:noProof/>
          <w:sz w:val="28"/>
          <w:szCs w:val="28"/>
          <w:u w:color="000000"/>
          <w:rtl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2D37B7AD" wp14:editId="7BD3450F">
                <wp:simplePos x="0" y="0"/>
                <wp:positionH relativeFrom="margin">
                  <wp:align>left</wp:align>
                </wp:positionH>
                <wp:positionV relativeFrom="line">
                  <wp:posOffset>436880</wp:posOffset>
                </wp:positionV>
                <wp:extent cx="5979795" cy="5130800"/>
                <wp:effectExtent l="0" t="0" r="20955" b="12700"/>
                <wp:wrapSquare wrapText="bothSides" distT="80010" distB="80010" distL="80010" distR="80010"/>
                <wp:docPr id="1073741826" name="officeArt object" descr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51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6728E" w14:textId="462DE4B8" w:rsidR="00C85D9D" w:rsidRDefault="00C85D9D" w:rsidP="006414D9">
                            <w:pPr>
                              <w:pStyle w:val="Default"/>
                              <w:bidi/>
                              <w:spacing w:before="0" w:line="276" w:lineRule="auto"/>
                              <w:ind w:right="709" w:firstLine="4"/>
                              <w:jc w:val="both"/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המטרה:</w:t>
                            </w:r>
                          </w:p>
                          <w:p w14:paraId="69AC3777" w14:textId="77777777" w:rsidR="00C85D9D" w:rsidRDefault="00C85D9D" w:rsidP="006414D9">
                            <w:pPr>
                              <w:pStyle w:val="Default"/>
                              <w:bidi/>
                              <w:spacing w:before="0" w:line="276" w:lineRule="auto"/>
                              <w:ind w:right="709" w:firstLine="4"/>
                              <w:jc w:val="both"/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</w:pPr>
                          </w:p>
                          <w:p w14:paraId="5283325F" w14:textId="0ED8BB28" w:rsidR="00BF68D4" w:rsidRDefault="00E05670" w:rsidP="006414D9">
                            <w:pPr>
                              <w:pStyle w:val="Default"/>
                              <w:bidi/>
                              <w:spacing w:before="0" w:line="276" w:lineRule="auto"/>
                              <w:ind w:right="709" w:firstLine="4"/>
                              <w:jc w:val="both"/>
                              <w:rPr>
                                <w:rFonts w:ascii="David" w:eastAsia="Arial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</w:pPr>
                            <w:r w:rsidRPr="00C85D9D"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להימנע מסגירת התחנה</w:t>
                            </w:r>
                            <w:r w:rsidRPr="00C85D9D"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 xml:space="preserve">, </w:t>
                            </w:r>
                            <w:r w:rsidRPr="00C85D9D"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ו</w:t>
                            </w:r>
                            <w:r w:rsidRPr="00C85D9D"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/</w:t>
                            </w:r>
                            <w:r w:rsidRPr="00C85D9D"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או העברתה לגורם פרטי</w:t>
                            </w:r>
                            <w:r w:rsidR="00C85D9D"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 xml:space="preserve"> ו</w:t>
                            </w:r>
                            <w:r w:rsidRPr="00C85D9D"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לשמור על עצמאותה של גלי צה״ל ככלי תקשורת ציבורי</w:t>
                            </w:r>
                            <w:r w:rsidRPr="00C85D9D">
                              <w:rPr>
                                <w:rFonts w:ascii="David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.</w:t>
                            </w:r>
                          </w:p>
                          <w:p w14:paraId="2B90A8BA" w14:textId="67A5AE13" w:rsidR="00C85D9D" w:rsidRDefault="00C85D9D" w:rsidP="006414D9">
                            <w:pPr>
                              <w:pStyle w:val="Default"/>
                              <w:bidi/>
                              <w:spacing w:before="0" w:line="276" w:lineRule="auto"/>
                              <w:ind w:right="709" w:firstLine="4"/>
                              <w:jc w:val="both"/>
                              <w:rPr>
                                <w:rFonts w:ascii="David" w:eastAsia="Arial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</w:pPr>
                          </w:p>
                          <w:p w14:paraId="5A140C2E" w14:textId="3B4431DC" w:rsidR="00C85D9D" w:rsidRPr="00C85D9D" w:rsidRDefault="00C85D9D" w:rsidP="006414D9">
                            <w:pPr>
                              <w:pStyle w:val="Default"/>
                              <w:bidi/>
                              <w:spacing w:before="0" w:line="276" w:lineRule="auto"/>
                              <w:ind w:right="709" w:firstLine="4"/>
                              <w:jc w:val="both"/>
                              <w:rPr>
                                <w:rFonts w:ascii="David" w:eastAsia="Arial" w:hAnsi="David" w:cs="David" w:hint="default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</w:pPr>
                            <w:r>
                              <w:rPr>
                                <w:rFonts w:ascii="David" w:eastAsia="Arial" w:hAnsi="David" w:cs="David"/>
                                <w:b/>
                                <w:bCs/>
                                <w:sz w:val="36"/>
                                <w:szCs w:val="36"/>
                                <w:u w:color="000000"/>
                                <w:rtl/>
                              </w:rPr>
                              <w:t>עיקרי ההמלצות:</w:t>
                            </w:r>
                          </w:p>
                          <w:p w14:paraId="0E3044C6" w14:textId="77777777" w:rsidR="00BF68D4" w:rsidRPr="00C85D9D" w:rsidRDefault="00BF68D4" w:rsidP="006414D9">
                            <w:pPr>
                              <w:pStyle w:val="Default"/>
                              <w:bidi/>
                              <w:spacing w:before="0" w:line="276" w:lineRule="auto"/>
                              <w:ind w:right="709" w:firstLine="4"/>
                              <w:jc w:val="both"/>
                              <w:rPr>
                                <w:rFonts w:ascii="David" w:eastAsia="Arial" w:hAnsi="David" w:cs="David" w:hint="defaul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  <w:rtl/>
                              </w:rPr>
                            </w:pPr>
                          </w:p>
                          <w:p w14:paraId="6CCB26BC" w14:textId="77777777" w:rsidR="00BF68D4" w:rsidRPr="00C85D9D" w:rsidRDefault="00E05670" w:rsidP="006414D9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709"/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לפעול להקמת ועד מנהל עצמאי לגלי צה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ל בדומה למועצת תאגיד השידור הציבורי</w:t>
                            </w:r>
                          </w:p>
                          <w:p w14:paraId="4899ED16" w14:textId="77777777" w:rsidR="00BF68D4" w:rsidRPr="00C85D9D" w:rsidRDefault="00E05670" w:rsidP="006414D9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709"/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למנות עורך ראשי לצד מנהל התחנה ולבצע הפרדה מבנית בין שני התפקידים</w:t>
                            </w:r>
                          </w:p>
                          <w:p w14:paraId="54294952" w14:textId="77777777" w:rsidR="00BF68D4" w:rsidRPr="00C85D9D" w:rsidRDefault="00E05670" w:rsidP="006414D9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709"/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להבטיח אוטונומיה מלאה בתחום חופש העיתונות לעורך הראשי ולעיתונאים בתחנה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בכפוף לקוד האתי של מועצ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ת העיתונות ושל גלי צה״ל</w:t>
                            </w:r>
                          </w:p>
                          <w:p w14:paraId="4EEEB0F2" w14:textId="77777777" w:rsidR="00BF68D4" w:rsidRPr="00C85D9D" w:rsidRDefault="00E05670" w:rsidP="006414D9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709"/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לייצר תקציב קב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וע ושקוף שיעמוד לטובת התחנה ויאפשר את המשך הפעלתה</w:t>
                            </w:r>
                          </w:p>
                          <w:p w14:paraId="36070BCE" w14:textId="76C3E910" w:rsidR="00BF68D4" w:rsidRPr="00C85D9D" w:rsidRDefault="00E05670" w:rsidP="006414D9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709"/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התאמת כוח האדם של התחנה למשימות העומדות לפתחה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ויצירת </w:t>
                            </w:r>
                            <w:r w:rsidR="00C85D9D"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הבחנה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00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בין החיילים לבין האזרחים שעוסקים בצורה ישירה באקטואליה 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FF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FF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קשה</w:t>
                            </w:r>
                            <w:r w:rsidRPr="00C85D9D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color="FF0000"/>
                                <w:rtl/>
                                <w:lang w:val="he-IL" w:bidi="he-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37B7A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תיבת טקסט 2" style="position:absolute;left:0;text-align:left;margin-left:0;margin-top:34.4pt;width:470.85pt;height:404pt;z-index:251659264;visibility:visible;mso-wrap-style:square;mso-width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">
                <v:textbox inset="1.2699mm,1.2699mm,1.2699mm,1.2699mm">
                  <w:txbxContent>
                    <w:p w14:paraId="2CE6728E" w14:textId="462DE4B8" w:rsidR="00C85D9D" w:rsidRDefault="00C85D9D" w:rsidP="006414D9">
                      <w:pPr>
                        <w:pStyle w:val="Default"/>
                        <w:bidi/>
                        <w:spacing w:before="0" w:line="276" w:lineRule="auto"/>
                        <w:ind w:right="709" w:firstLine="4"/>
                        <w:jc w:val="both"/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המטרה:</w:t>
                      </w:r>
                    </w:p>
                    <w:p w14:paraId="69AC3777" w14:textId="77777777" w:rsidR="00C85D9D" w:rsidRDefault="00C85D9D" w:rsidP="006414D9">
                      <w:pPr>
                        <w:pStyle w:val="Default"/>
                        <w:bidi/>
                        <w:spacing w:before="0" w:line="276" w:lineRule="auto"/>
                        <w:ind w:right="709" w:firstLine="4"/>
                        <w:jc w:val="both"/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</w:pPr>
                    </w:p>
                    <w:p w14:paraId="5283325F" w14:textId="0ED8BB28" w:rsidR="00BF68D4" w:rsidRDefault="00E05670" w:rsidP="006414D9">
                      <w:pPr>
                        <w:pStyle w:val="Default"/>
                        <w:bidi/>
                        <w:spacing w:before="0" w:line="276" w:lineRule="auto"/>
                        <w:ind w:right="709" w:firstLine="4"/>
                        <w:jc w:val="both"/>
                        <w:rPr>
                          <w:rFonts w:ascii="David" w:eastAsia="Arial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</w:pPr>
                      <w:r w:rsidRPr="00C85D9D"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להימנע מסגירת התחנה</w:t>
                      </w:r>
                      <w:r w:rsidRPr="00C85D9D"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 xml:space="preserve">, </w:t>
                      </w:r>
                      <w:r w:rsidRPr="00C85D9D"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ו</w:t>
                      </w:r>
                      <w:r w:rsidRPr="00C85D9D"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/</w:t>
                      </w:r>
                      <w:r w:rsidRPr="00C85D9D"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או העברתה לגורם פרטי</w:t>
                      </w:r>
                      <w:r w:rsidR="00C85D9D"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 xml:space="preserve"> ו</w:t>
                      </w:r>
                      <w:r w:rsidRPr="00C85D9D"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לשמור על עצמאותה של גלי צה״ל ככלי תקשורת ציבורי</w:t>
                      </w:r>
                      <w:r w:rsidRPr="00C85D9D">
                        <w:rPr>
                          <w:rFonts w:ascii="David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.</w:t>
                      </w:r>
                    </w:p>
                    <w:p w14:paraId="2B90A8BA" w14:textId="67A5AE13" w:rsidR="00C85D9D" w:rsidRDefault="00C85D9D" w:rsidP="006414D9">
                      <w:pPr>
                        <w:pStyle w:val="Default"/>
                        <w:bidi/>
                        <w:spacing w:before="0" w:line="276" w:lineRule="auto"/>
                        <w:ind w:right="709" w:firstLine="4"/>
                        <w:jc w:val="both"/>
                        <w:rPr>
                          <w:rFonts w:ascii="David" w:eastAsia="Arial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</w:pPr>
                    </w:p>
                    <w:p w14:paraId="5A140C2E" w14:textId="3B4431DC" w:rsidR="00C85D9D" w:rsidRPr="00C85D9D" w:rsidRDefault="00C85D9D" w:rsidP="006414D9">
                      <w:pPr>
                        <w:pStyle w:val="Default"/>
                        <w:bidi/>
                        <w:spacing w:before="0" w:line="276" w:lineRule="auto"/>
                        <w:ind w:right="709" w:firstLine="4"/>
                        <w:jc w:val="both"/>
                        <w:rPr>
                          <w:rFonts w:ascii="David" w:eastAsia="Arial" w:hAnsi="David" w:cs="David" w:hint="default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</w:pPr>
                      <w:r>
                        <w:rPr>
                          <w:rFonts w:ascii="David" w:eastAsia="Arial" w:hAnsi="David" w:cs="David"/>
                          <w:b/>
                          <w:bCs/>
                          <w:sz w:val="36"/>
                          <w:szCs w:val="36"/>
                          <w:u w:color="000000"/>
                          <w:rtl/>
                        </w:rPr>
                        <w:t>עיקרי ההמלצות:</w:t>
                      </w:r>
                    </w:p>
                    <w:p w14:paraId="0E3044C6" w14:textId="77777777" w:rsidR="00BF68D4" w:rsidRPr="00C85D9D" w:rsidRDefault="00BF68D4" w:rsidP="006414D9">
                      <w:pPr>
                        <w:pStyle w:val="Default"/>
                        <w:bidi/>
                        <w:spacing w:before="0" w:line="276" w:lineRule="auto"/>
                        <w:ind w:right="709" w:firstLine="4"/>
                        <w:jc w:val="both"/>
                        <w:rPr>
                          <w:rFonts w:ascii="David" w:eastAsia="Arial" w:hAnsi="David" w:cs="David" w:hint="default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  <w:rtl/>
                        </w:rPr>
                      </w:pPr>
                    </w:p>
                    <w:p w14:paraId="6CCB26BC" w14:textId="77777777" w:rsidR="00BF68D4" w:rsidRPr="00C85D9D" w:rsidRDefault="00E05670" w:rsidP="006414D9">
                      <w:pPr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709"/>
                        <w:jc w:val="both"/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לפעול להקמת ועד מנהל עצמאי לגלי צה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ל בדומה למועצת תאגיד השידור הציבורי</w:t>
                      </w:r>
                    </w:p>
                    <w:p w14:paraId="4899ED16" w14:textId="77777777" w:rsidR="00BF68D4" w:rsidRPr="00C85D9D" w:rsidRDefault="00E05670" w:rsidP="006414D9">
                      <w:pPr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709"/>
                        <w:jc w:val="both"/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למנות עורך ראשי לצד מנהל התחנה ולבצע הפרדה מבנית בין שני התפקידים</w:t>
                      </w:r>
                    </w:p>
                    <w:p w14:paraId="54294952" w14:textId="77777777" w:rsidR="00BF68D4" w:rsidRPr="00C85D9D" w:rsidRDefault="00E05670" w:rsidP="006414D9">
                      <w:pPr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709"/>
                        <w:jc w:val="both"/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להבטיח אוטונומיה מלאה בתחום חופש העיתונות לעורך הראשי ולעיתונאים בתחנה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בכפוף לקוד האתי של מועצ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ת העיתונות ושל גלי צה״ל</w:t>
                      </w:r>
                    </w:p>
                    <w:p w14:paraId="4EEEB0F2" w14:textId="77777777" w:rsidR="00BF68D4" w:rsidRPr="00C85D9D" w:rsidRDefault="00E05670" w:rsidP="006414D9">
                      <w:pPr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709"/>
                        <w:jc w:val="both"/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לייצר תקציב קב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וע ושקוף שיעמוד לטובת התחנה ויאפשר את המשך הפעלתה</w:t>
                      </w:r>
                    </w:p>
                    <w:p w14:paraId="36070BCE" w14:textId="76C3E910" w:rsidR="00BF68D4" w:rsidRPr="00C85D9D" w:rsidRDefault="00E05670" w:rsidP="006414D9">
                      <w:pPr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709"/>
                        <w:jc w:val="both"/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התאמת כוח האדם של התחנה למשימות העומדות לפתחה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ויצירת </w:t>
                      </w:r>
                      <w:r w:rsidR="00C85D9D"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הבחנה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00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בין החיילים לבין האזרחים שעוסקים בצורה ישירה באקטואליה 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FF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FF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קשה</w:t>
                      </w:r>
                      <w:r w:rsidRPr="00C85D9D">
                        <w:rPr>
                          <w:rFonts w:ascii="David" w:hAnsi="David" w:cs="David"/>
                          <w:b/>
                          <w:bCs/>
                          <w:color w:val="000000"/>
                          <w:sz w:val="36"/>
                          <w:szCs w:val="36"/>
                          <w:u w:color="FF0000"/>
                          <w:rtl/>
                          <w:lang w:val="he-IL" w:bidi="he-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05670" w:rsidRPr="00C85D9D">
        <w:rPr>
          <w:rFonts w:ascii="David" w:hAnsi="David" w:cs="David" w:hint="default"/>
          <w:b/>
          <w:bCs/>
          <w:sz w:val="34"/>
          <w:szCs w:val="34"/>
          <w:u w:val="single" w:color="000000"/>
          <w:rtl/>
        </w:rPr>
        <w:t xml:space="preserve">נייר עמדה של ארגון העיתונאים בעניין גלי צה״ל </w:t>
      </w:r>
      <w:r w:rsidRPr="00C85D9D">
        <w:rPr>
          <w:rFonts w:ascii="David" w:hAnsi="David" w:cs="David" w:hint="default"/>
          <w:b/>
          <w:bCs/>
          <w:sz w:val="34"/>
          <w:szCs w:val="34"/>
          <w:u w:val="single" w:color="000000"/>
          <w:rtl/>
        </w:rPr>
        <w:t>לוועדת אשל</w:t>
      </w:r>
    </w:p>
    <w:p w14:paraId="01F46A45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val="single" w:color="000000"/>
          <w:rtl/>
        </w:rPr>
      </w:pPr>
      <w:r w:rsidRPr="00C85D9D">
        <w:rPr>
          <w:rFonts w:ascii="David" w:hAnsi="David" w:cs="David" w:hint="default"/>
          <w:b/>
          <w:bCs/>
          <w:sz w:val="34"/>
          <w:szCs w:val="34"/>
          <w:u w:val="single" w:color="000000"/>
          <w:rtl/>
        </w:rPr>
        <w:t>רקע</w:t>
      </w:r>
    </w:p>
    <w:p w14:paraId="189D8880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שר הביטחון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בני גנץ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הקים ועדת בראשותו של מנכ״ל משרד הביטחון אמיר אשל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rtl/>
        </w:rPr>
        <w:t xml:space="preserve"> לגיבוש מתווה להוצאת התחנה ממערכת הביטחון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rtl/>
        </w:rPr>
        <w:t xml:space="preserve">.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rtl/>
        </w:rPr>
        <w:t xml:space="preserve">הוועדה שהוקמה הוגדרה כצוות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מקצועי בין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-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משרדי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שבו חברים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בנוסף למנכ״ל אשל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גם נציגים של משרד הביטחון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צה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"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ל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>משרד המשפטים ומשרד התקשורת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shd w:val="clear" w:color="auto" w:fill="FFFFFF"/>
          <w:rtl/>
        </w:rPr>
        <w:t xml:space="preserve">. </w:t>
      </w:r>
      <w:r w:rsidRPr="00C85D9D">
        <w:rPr>
          <w:rFonts w:ascii="David" w:hAnsi="David" w:cs="David" w:hint="default"/>
          <w:color w:val="1A1A1A"/>
          <w:sz w:val="27"/>
          <w:szCs w:val="27"/>
          <w:u w:color="1A1A1A"/>
          <w:lang w:val="en-US"/>
        </w:rPr>
        <w:t xml:space="preserve">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זו אינה הפעם הראשונה שבה עולה שאלת אחזקתה של תחנת השידור הצבאית גלי צה״ל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ותחת איזה גוף היא אמורה לפעול ומי אמור לממן אותה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המצב הנוכחי הוא שהתחנה היא יחידה באגף כוח האדם של צה״ל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6E8A4927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בישראל יש רק שני גופי רדיו ציבוריים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: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תחנות הרדיו של תאגיד השידור הישראלי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ותחנות גלי צה״ל</w:t>
      </w:r>
    </w:p>
    <w:p w14:paraId="4A2545EB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</w:p>
    <w:p w14:paraId="12F81FD1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val="single" w:color="000000"/>
          <w:rtl/>
        </w:rPr>
      </w:pPr>
      <w:r w:rsidRPr="00C85D9D">
        <w:rPr>
          <w:rFonts w:ascii="David" w:hAnsi="David" w:cs="David" w:hint="default"/>
          <w:b/>
          <w:bCs/>
          <w:sz w:val="34"/>
          <w:szCs w:val="34"/>
          <w:u w:val="single" w:color="000000"/>
          <w:rtl/>
        </w:rPr>
        <w:t>ארגון העיתונאים</w:t>
      </w:r>
    </w:p>
    <w:p w14:paraId="53E9476D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ארגון העיתונאים הוא הארגון היציג של רוב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העוסקים במקצוע העיתונות בישראל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ככזה מייצג הארגון היבטים שונים של המקצוע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היבט אחד נוגע לסוגייה התעסוקתית וליחסי העבודה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ההיבט השני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שאינו פחות חשוב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הוא השמירה על חופש העיתונות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עצמאות התקשורת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זכות הציבור לדעת והאינטרס הציבורי הנובע מכל אלה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בשל נסיבות 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יסטוריות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הארגון היציג בכל הקשור ליחסי עבודה בגלי צה״ל הוא ארגון עובדי צה״ל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יחד עם זאת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חלק מעיתונאי התחנה חברים בארגון העיתונאים ובמהלך השנים טיפל הארגון בלא מעט מקרים הנוגעים לחופש עיתונות של עיתונאי התחנה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.</w:t>
      </w:r>
    </w:p>
    <w:p w14:paraId="37660AC6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מסמך זה מתמקד בעבודה העיתונאית של תחנת גלי צה״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 ובתוכן העיתונאי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חדשותי ואקטואלי</w:t>
      </w:r>
      <w:r w:rsidRPr="00C85D9D">
        <w:rPr>
          <w:rFonts w:ascii="David" w:hAnsi="David" w:cs="David" w:hint="default"/>
          <w:sz w:val="28"/>
          <w:szCs w:val="28"/>
          <w:u w:color="000000"/>
          <w:lang w:val="en-US"/>
        </w:rPr>
        <w:t xml:space="preserve">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שהתחנה משדרת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המסמך וההמלצות לא יעסוק בתוכניות שאינן תחת המטרייה העיתונאית ושאינן מופקות על ידי מחלקת החדשות של התחנה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.</w:t>
      </w:r>
    </w:p>
    <w:p w14:paraId="60B8102A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</w:p>
    <w:p w14:paraId="10510AFB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val="single" w:color="000000"/>
          <w:rtl/>
        </w:rPr>
      </w:pPr>
      <w:r w:rsidRPr="00C85D9D">
        <w:rPr>
          <w:rFonts w:ascii="David" w:hAnsi="David" w:cs="David" w:hint="default"/>
          <w:b/>
          <w:bCs/>
          <w:sz w:val="34"/>
          <w:szCs w:val="34"/>
          <w:u w:val="single" w:color="000000"/>
          <w:rtl/>
        </w:rPr>
        <w:t>הסוגיות שעל הפרק</w:t>
      </w:r>
    </w:p>
    <w:p w14:paraId="101EEBFE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val="single" w:color="000000"/>
          <w:rtl/>
        </w:rPr>
      </w:pPr>
    </w:p>
    <w:p w14:paraId="0D503A94" w14:textId="77777777" w:rsidR="00BF68D4" w:rsidRPr="00C85D9D" w:rsidRDefault="00E05670">
      <w:pPr>
        <w:numPr>
          <w:ilvl w:val="0"/>
          <w:numId w:val="3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</w:pP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>פיקוח ורגולציה</w:t>
      </w: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59E4084C" w14:textId="77777777" w:rsidR="00BF68D4" w:rsidRPr="00C85D9D" w:rsidRDefault="00BF68D4">
      <w:pPr>
        <w:bidi/>
        <w:spacing w:line="360" w:lineRule="auto"/>
        <w:ind w:left="364" w:right="720"/>
        <w:jc w:val="both"/>
        <w:rPr>
          <w:rFonts w:ascii="David" w:eastAsia="Arial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</w:pPr>
    </w:p>
    <w:p w14:paraId="1C1F1EDB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התחנה היא גוף שידור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המשדר גם לאזרחים וגם לחיילים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ומשום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שהיא נמצאת תחת האכסנייה המוסדית והתקציבית של משרד הביטחון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-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נותרה פתוחה הסוגייה מי מפקח על התחנה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או איך לבצע פיקוח יעיל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הן מבחינת כוח האדם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-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שחלקו חיילים בסדיר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חלקו חיילים בקבע וחלקו אזרחים עובדי צה״ל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-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הן מבחינת התוכן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 </w:t>
      </w:r>
      <w:r w:rsidRPr="00C85D9D">
        <w:rPr>
          <w:rFonts w:ascii="David" w:hAnsi="David" w:cs="David" w:hint="default"/>
          <w:sz w:val="28"/>
          <w:szCs w:val="28"/>
          <w:u w:color="000000"/>
          <w:lang w:val="en-US"/>
        </w:rPr>
        <w:t xml:space="preserve">  </w:t>
      </w:r>
    </w:p>
    <w:p w14:paraId="70EF89D4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בפועל מתקיים מבנה רגולטורי דו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-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ראשי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ובלתי יעיל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308774CA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מי שאחראית לפקח על השידורים הלא צבאיים של התחנה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היא מועצת תאגיד השידור הישראלי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כאן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57983D14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על פי סעיף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88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בחוק השידור הציבורי הישראלי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(2014)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יש למועצת התאגיד סמכויות פיקוח מסוימות על השידורים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וכך נאמר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:</w:t>
      </w:r>
    </w:p>
    <w:p w14:paraId="066BFDFD" w14:textId="77777777" w:rsidR="00BF68D4" w:rsidRPr="00C85D9D" w:rsidRDefault="00E05670">
      <w:pPr>
        <w:pStyle w:val="Default"/>
        <w:bidi/>
        <w:spacing w:before="80" w:line="360" w:lineRule="auto"/>
        <w:ind w:firstLine="4"/>
        <w:jc w:val="both"/>
        <w:rPr>
          <w:rFonts w:ascii="David" w:eastAsia="Arial" w:hAnsi="David" w:cs="David" w:hint="default"/>
          <w:sz w:val="26"/>
          <w:szCs w:val="26"/>
          <w:u w:color="000000"/>
          <w:rtl/>
        </w:rPr>
      </w:pP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  (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ב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) 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למועצה יהיו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לגבי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בכל הנוגע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לתכניותיו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שאינן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צבאיות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אותן הסמכויות שיש לה לגבי שידורי תאגיד השידור הישראלי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והיא תמלא לגבי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כאמור את אותם התפקידים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.</w:t>
      </w:r>
    </w:p>
    <w:p w14:paraId="77FB7E97" w14:textId="77777777" w:rsidR="00BF68D4" w:rsidRPr="00C85D9D" w:rsidRDefault="00E05670">
      <w:pPr>
        <w:pStyle w:val="Default"/>
        <w:bidi/>
        <w:spacing w:before="80" w:line="360" w:lineRule="auto"/>
        <w:ind w:firstLine="4"/>
        <w:jc w:val="both"/>
        <w:rPr>
          <w:rFonts w:ascii="David" w:eastAsia="Arial" w:hAnsi="David" w:cs="David" w:hint="default"/>
          <w:sz w:val="26"/>
          <w:szCs w:val="26"/>
          <w:u w:color="000000"/>
          <w:rtl/>
        </w:rPr>
      </w:pPr>
      <w:r w:rsidRPr="00C85D9D">
        <w:rPr>
          <w:rFonts w:ascii="David" w:hAnsi="David" w:cs="David" w:hint="default"/>
          <w:sz w:val="26"/>
          <w:szCs w:val="26"/>
          <w:u w:color="000000"/>
          <w:rtl/>
        </w:rPr>
        <w:lastRenderedPageBreak/>
        <w:t xml:space="preserve">      </w:t>
      </w:r>
      <w:r w:rsidRPr="00C85D9D">
        <w:rPr>
          <w:rFonts w:ascii="David" w:eastAsia="Arial" w:hAnsi="David" w:cs="David" w:hint="default"/>
          <w:sz w:val="26"/>
          <w:szCs w:val="26"/>
          <w:u w:color="000000"/>
          <w:rtl/>
        </w:rPr>
        <w:tab/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(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ג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)  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סדרי הפיקוח על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התכניות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של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ל שאינן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צבאיות ייקבעו במסגרת הכללים שהמועצה מוסמכת לקבעם לפי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סעיף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90,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ואולם השר לא יאשר את הכללים החלים על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 אלא בהתייעצות עם שר הביטחון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.</w:t>
      </w:r>
    </w:p>
    <w:p w14:paraId="06346317" w14:textId="77777777" w:rsidR="00BF68D4" w:rsidRPr="00C85D9D" w:rsidRDefault="00E05670">
      <w:pPr>
        <w:pStyle w:val="Default"/>
        <w:bidi/>
        <w:spacing w:before="80" w:line="360" w:lineRule="auto"/>
        <w:ind w:firstLine="4"/>
        <w:jc w:val="both"/>
        <w:rPr>
          <w:rFonts w:ascii="David" w:eastAsia="Arial" w:hAnsi="David" w:cs="David" w:hint="default"/>
          <w:sz w:val="26"/>
          <w:szCs w:val="26"/>
          <w:u w:color="000000"/>
          <w:rtl/>
        </w:rPr>
      </w:pP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     </w:t>
      </w:r>
      <w:r w:rsidRPr="00C85D9D">
        <w:rPr>
          <w:rFonts w:ascii="David" w:eastAsia="Arial" w:hAnsi="David" w:cs="David" w:hint="default"/>
          <w:sz w:val="26"/>
          <w:szCs w:val="26"/>
          <w:u w:color="000000"/>
          <w:rtl/>
        </w:rPr>
        <w:tab/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(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ד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) 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מפקד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 יוזמן להשתתף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כבעל דעה מייעצת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בישיבות המועצה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ויפעל בהתאם להחלטות ולהנחיות המועצה לגבי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התכניות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של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ל שאינן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צבאיות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.</w:t>
      </w:r>
    </w:p>
    <w:p w14:paraId="22CA2321" w14:textId="77777777" w:rsidR="00BF68D4" w:rsidRPr="00C85D9D" w:rsidRDefault="00E05670">
      <w:pPr>
        <w:pStyle w:val="Default"/>
        <w:bidi/>
        <w:spacing w:before="80" w:line="360" w:lineRule="auto"/>
        <w:ind w:firstLine="4"/>
        <w:jc w:val="both"/>
        <w:rPr>
          <w:rFonts w:ascii="David" w:eastAsia="Arial" w:hAnsi="David" w:cs="David" w:hint="default"/>
          <w:sz w:val="26"/>
          <w:szCs w:val="26"/>
          <w:u w:color="000000"/>
          <w:rtl/>
        </w:rPr>
      </w:pP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     </w:t>
      </w:r>
      <w:r w:rsidRPr="00C85D9D">
        <w:rPr>
          <w:rFonts w:ascii="David" w:eastAsia="Arial" w:hAnsi="David" w:cs="David" w:hint="default"/>
          <w:sz w:val="26"/>
          <w:szCs w:val="26"/>
          <w:u w:color="000000"/>
          <w:rtl/>
        </w:rPr>
        <w:tab/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(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) 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מפקד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ל רשאי לערור על כל החלטה של המועצה הנוגעת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של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ל שאינן </w:t>
      </w:r>
      <w:proofErr w:type="spellStart"/>
      <w:r w:rsidRPr="00C85D9D">
        <w:rPr>
          <w:rFonts w:ascii="David" w:hAnsi="David" w:cs="David" w:hint="default"/>
          <w:sz w:val="26"/>
          <w:szCs w:val="26"/>
          <w:u w:color="000000"/>
          <w:rtl/>
        </w:rPr>
        <w:t>תכניות</w:t>
      </w:r>
      <w:proofErr w:type="spellEnd"/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 צבאיות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;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הערר יוגש באמצעות שר הביטחון הכרעתם המשותפת של השר ושר הביטחון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;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היה הערר נגד החלטה להפסיק תכנית קבועה של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ל או נגד החלטה לשדר תכנית חד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-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פעמית של גלי צה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"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ל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 xml:space="preserve">– 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רשאי שר הביטחון לעכב את ביצוע ההחלטה עד להכרעה בערר</w:t>
      </w:r>
      <w:r w:rsidRPr="00C85D9D">
        <w:rPr>
          <w:rFonts w:ascii="David" w:hAnsi="David" w:cs="David" w:hint="default"/>
          <w:sz w:val="26"/>
          <w:szCs w:val="26"/>
          <w:u w:color="000000"/>
          <w:rtl/>
        </w:rPr>
        <w:t>.</w:t>
      </w:r>
    </w:p>
    <w:p w14:paraId="3FB25E30" w14:textId="77777777" w:rsidR="00BF68D4" w:rsidRPr="00C85D9D" w:rsidRDefault="00E05670">
      <w:pPr>
        <w:pStyle w:val="Default"/>
        <w:bidi/>
        <w:spacing w:before="8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val="single"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למעשה פיקוח כזה לא מתקיים בפועל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וכך נותרים שידורי התחנה ללא עין מבקרת וללא רגולציה אפקטיבית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יותר מכך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: </w:t>
      </w:r>
      <w:r w:rsidRPr="00C85D9D">
        <w:rPr>
          <w:rFonts w:ascii="David" w:hAnsi="David" w:cs="David" w:hint="default"/>
          <w:sz w:val="28"/>
          <w:szCs w:val="28"/>
          <w:u w:val="single" w:color="000000"/>
          <w:rtl/>
        </w:rPr>
        <w:t>חלק מתחנות הרדיו של תאגיד השידור הישראלי הן תחנות מתחרות לתחנות גלי צה״ל</w:t>
      </w:r>
      <w:r w:rsidRPr="00C85D9D">
        <w:rPr>
          <w:rFonts w:ascii="David" w:hAnsi="David" w:cs="David" w:hint="default"/>
          <w:sz w:val="28"/>
          <w:szCs w:val="28"/>
          <w:u w:val="single"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val="single" w:color="000000"/>
          <w:rtl/>
        </w:rPr>
        <w:t xml:space="preserve">ולכן הציפיה שיתכן </w:t>
      </w:r>
      <w:r w:rsidRPr="00C85D9D">
        <w:rPr>
          <w:rFonts w:ascii="David" w:hAnsi="David" w:cs="David" w:hint="default"/>
          <w:sz w:val="28"/>
          <w:szCs w:val="28"/>
          <w:u w:val="single" w:color="000000"/>
          <w:rtl/>
        </w:rPr>
        <w:t>פיקוח אפקטיבי היא מוגזמת</w:t>
      </w:r>
      <w:r w:rsidRPr="00C85D9D">
        <w:rPr>
          <w:rFonts w:ascii="David" w:hAnsi="David" w:cs="David" w:hint="default"/>
          <w:sz w:val="28"/>
          <w:szCs w:val="28"/>
          <w:u w:val="single" w:color="000000"/>
          <w:rtl/>
        </w:rPr>
        <w:t xml:space="preserve">. </w:t>
      </w:r>
    </w:p>
    <w:p w14:paraId="38D42FEE" w14:textId="77777777" w:rsidR="00BF68D4" w:rsidRPr="00C85D9D" w:rsidRDefault="00BF68D4">
      <w:pPr>
        <w:pStyle w:val="Default"/>
        <w:bidi/>
        <w:spacing w:before="8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val="single" w:color="000000"/>
          <w:rtl/>
        </w:rPr>
      </w:pPr>
    </w:p>
    <w:p w14:paraId="3F3F84CB" w14:textId="77777777" w:rsidR="00BF68D4" w:rsidRPr="00C85D9D" w:rsidRDefault="00E05670">
      <w:pPr>
        <w:pStyle w:val="Default"/>
        <w:bidi/>
        <w:spacing w:before="8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המלצה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:</w:t>
      </w:r>
    </w:p>
    <w:p w14:paraId="02D63698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יש לדאוג להקמת ועד מנהל עצמאי לתחנות גלי צה״ל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בדומה לאופן שבו מועצת תאגיד השידור הציבורי מפקחת על פעילות התאגיד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רק כך ניתן יהיה להבנות מנגנון רגולטורי אפקטיבי שחבריו </w:t>
      </w:r>
      <w:proofErr w:type="spellStart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מחוייבים</w:t>
      </w:r>
      <w:proofErr w:type="spellEnd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לתחנה באופן מלא ונהנים מעצמאות ניהולית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</w:p>
    <w:p w14:paraId="6EF90656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הוו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עד המנהל ידאג שהתוכן העיתונאי של התחנה יהיה כפוף לקוד האתי של מועצת העיתונות ולקוד האתי של גלי צה״ל עצמה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.</w:t>
      </w:r>
    </w:p>
    <w:p w14:paraId="6274F605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2"/>
          <w:szCs w:val="22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עד שזה יקרה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יש לדאוג שמועצת תאגיד השידור הישראלי תקים תת ועדה לפיקוח על השידורים האזרחיים ובעיקר על השידורים העיתונאיים של גלי צה״ל ולהתוות לתת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הוועדה הזאת משימות ומסגרת זמן לטיפול בכל הנושאים הדורשים טיפול </w:t>
      </w:r>
      <w:proofErr w:type="spellStart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מיידי</w:t>
      </w:r>
      <w:proofErr w:type="spellEnd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: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ניגודי עניינים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אימוץ הקוד האתי של מועצת העיתונות ושל גלי צה״ל עצמה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</w:p>
    <w:p w14:paraId="3C0F1A6C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</w:p>
    <w:p w14:paraId="2A757DB3" w14:textId="77777777" w:rsidR="00BF68D4" w:rsidRPr="00C85D9D" w:rsidRDefault="00E05670">
      <w:pPr>
        <w:numPr>
          <w:ilvl w:val="0"/>
          <w:numId w:val="3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</w:pP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>ניהול התחנה</w:t>
      </w: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7863F50B" w14:textId="77777777" w:rsidR="00BF68D4" w:rsidRPr="00C85D9D" w:rsidRDefault="00BF68D4">
      <w:pPr>
        <w:pStyle w:val="Default"/>
        <w:bidi/>
        <w:spacing w:before="0" w:line="360" w:lineRule="auto"/>
        <w:ind w:left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</w:p>
    <w:p w14:paraId="2DBCAFF7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את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התחנה מנהל מפקד גלי צה״ל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וכמעט תמיד מונה לתפקיד עיתונאי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מי שממנה את מפקד גלי צה״ל הוא שר הביטחון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והוא גם האיש שממנה את ועדת האיתור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מהסיבות האלה יש חשש שהמינוי הוא מינוי עם היבטים פוליטיים ולאו דווקא מקצועיים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מפקד התחנה כפוף מוסדית למשרד הביטחון ולצה״ל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ומבחינת תכני השידור של התחנה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הוא כפוף למועצת תאגיד השידור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3AB77212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lastRenderedPageBreak/>
        <w:t>במציאות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מפקד גלי צה״ל כפוף למשרד הביטחון רק בעניינים הנוגעים באופן ישיר לתקציב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ובהחלטות שאין להן נגזרת תקציבית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הוא יכול לעשות כראות עיניו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2A9FE020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2"/>
          <w:szCs w:val="22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מפקד גלי צה״ל מופקד גם על הניהול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האדמיניסטרטיבי וניהול כוח האדם בתחנה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וגם על תכני השידור ומשמש גם מנהל וגם עורך ראשי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5265FF52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</w:p>
    <w:p w14:paraId="2E00C282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המלצה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:</w:t>
      </w:r>
    </w:p>
    <w:p w14:paraId="6E32C745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יש לבצע הפרדה מבנית בתפקיד מנהל התחנה ולפצל את התפקיד לשניים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: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מנהל תחנה שיהיה אחראי על כל היבטי הניהול הרוחביים של התחנה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על כוח האדם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על התקציב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על התשתיות ועל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הקשר עם רשויות שונות מחוץ לתחנה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הכישורים הנדרשים לתפקיד הזה הם כישורים ניהוליים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.</w:t>
      </w:r>
    </w:p>
    <w:p w14:paraId="2D139E4D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בנוסף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יש למנות עורך ראשי שיהיה האחראי הבלעדי על התכנים של התחנה וייהנה בתפקידו מעצמאות ניהולית גבוהה מאוד ומוגדרת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הכישורים הנדרשים לתפקיד הזה הם כישורים עיתונאיים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גם כאן 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מודל הרצוי הוא המודל של תאגיד השידור הציבורי שם מתקיימת הפרדה מבנית בין תפקיד המנכ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"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ל לתפקיד העורך הראשי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(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סמנכ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"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ל חדשות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).</w:t>
      </w:r>
    </w:p>
    <w:p w14:paraId="64ACA9BE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העורך הראשי יהיה מופקד על הכפפה של התוכן האקטואלי והעיתונאי של התחנה לקוד האתי של מועצת העיתונות ולקוד האתי של גלי צה״ל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</w:p>
    <w:p w14:paraId="4EF8B996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</w:p>
    <w:p w14:paraId="36F487FC" w14:textId="77777777" w:rsidR="00BF68D4" w:rsidRPr="00C85D9D" w:rsidRDefault="00E05670">
      <w:pPr>
        <w:numPr>
          <w:ilvl w:val="0"/>
          <w:numId w:val="3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</w:pP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>תוכן השידורים</w:t>
      </w: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E1195E1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תוכן השידורים נקבע על ידי מפקד גלי צה״ל כעורך ראשי של התחנה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ועל ידי עורכים שונים בתחנה במחלקות השונות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63AFAF94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בפועל לא קיים פיקוח רגולטורי או אתי על התכנ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ים המופקים ומשודרים בתחנה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איש אינו נדרש לסוגיות של ניגודי עניינים ולא מתווה נהלים של גילוי נאות ולא שומר על שידורים הכפופים לקוד אתי מקובל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65EFAE9C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color w:val="1A1A1A"/>
          <w:sz w:val="28"/>
          <w:szCs w:val="28"/>
          <w:u w:color="1A1A1A"/>
          <w:shd w:val="clear" w:color="auto" w:fill="FFF9F4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על פי הקוד האתי של גלי צה״ל התחנה </w:t>
      </w:r>
      <w:proofErr w:type="spellStart"/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מחוייבת</w:t>
      </w:r>
      <w:proofErr w:type="spellEnd"/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 בשמירה על ניגודי עניינים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: </w:t>
      </w:r>
      <w:r w:rsidRPr="00C85D9D">
        <w:rPr>
          <w:rFonts w:ascii="David" w:hAnsi="David" w:cs="David" w:hint="default"/>
          <w:sz w:val="28"/>
          <w:szCs w:val="28"/>
          <w:u w:color="000000"/>
          <w:shd w:val="clear" w:color="auto" w:fill="FFFFFF"/>
          <w:rtl/>
        </w:rPr>
        <w:t>״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לא יעמוד בעל תפקיד במצב שבו יש חשש לניגוד עני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ינים בין חובתו לציבור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כממלא תפקיד בתחנה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לבין כל אינטרס אחר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.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בעל תפקיד בתחנה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–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אזרח או חייל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בכל מעמד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–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לא יעסוק בעבודה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שירות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יחסי ציבור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,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פרסומת או כל עיסוק אחר המעוררים חשש או מראית עין לניגוד עניינים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.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״ לעיתים קרובות הנחייה זו אינה נשמרת ואין 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>הקפדה על גילוי נאות בנושא ניגודי עניינים של גורמים משדרים מרכזיים בתחנה</w:t>
      </w:r>
      <w:r w:rsidRPr="00C85D9D">
        <w:rPr>
          <w:rFonts w:ascii="David" w:hAnsi="David" w:cs="David" w:hint="default"/>
          <w:color w:val="1A1A1A"/>
          <w:sz w:val="28"/>
          <w:szCs w:val="28"/>
          <w:u w:color="1A1A1A"/>
          <w:shd w:val="clear" w:color="auto" w:fill="FFFFFF"/>
          <w:rtl/>
        </w:rPr>
        <w:t xml:space="preserve">. </w:t>
      </w:r>
    </w:p>
    <w:p w14:paraId="370A7B74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color w:val="1A1A1A"/>
          <w:sz w:val="28"/>
          <w:szCs w:val="28"/>
          <w:u w:color="1A1A1A"/>
          <w:shd w:val="clear" w:color="auto" w:fill="FFF9F4"/>
          <w:rtl/>
        </w:rPr>
      </w:pPr>
    </w:p>
    <w:p w14:paraId="26D9FC02" w14:textId="77777777" w:rsidR="00C85D9D" w:rsidRDefault="00C85D9D">
      <w:pPr>
        <w:pStyle w:val="Default"/>
        <w:bidi/>
        <w:spacing w:before="0" w:line="360" w:lineRule="auto"/>
        <w:ind w:firstLine="4"/>
        <w:jc w:val="both"/>
        <w:rPr>
          <w:rFonts w:ascii="David" w:hAnsi="David" w:cs="David" w:hint="default"/>
          <w:b/>
          <w:bCs/>
          <w:color w:val="1A1A1A"/>
          <w:sz w:val="28"/>
          <w:szCs w:val="28"/>
          <w:u w:color="1A1A1A"/>
          <w:shd w:val="clear" w:color="auto" w:fill="FFFFFF"/>
          <w:rtl/>
        </w:rPr>
      </w:pPr>
    </w:p>
    <w:p w14:paraId="282ED062" w14:textId="0C25F2A3" w:rsidR="00BF68D4" w:rsidRPr="00C85D9D" w:rsidRDefault="00E05670" w:rsidP="00C85D9D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color w:val="1A1A1A"/>
          <w:sz w:val="28"/>
          <w:szCs w:val="28"/>
          <w:u w:color="1A1A1A"/>
          <w:shd w:val="clear" w:color="auto" w:fill="FFF9F4"/>
          <w:rtl/>
        </w:rPr>
      </w:pPr>
      <w:r w:rsidRPr="00C85D9D">
        <w:rPr>
          <w:rFonts w:ascii="David" w:hAnsi="David" w:cs="David" w:hint="default"/>
          <w:b/>
          <w:bCs/>
          <w:color w:val="1A1A1A"/>
          <w:sz w:val="28"/>
          <w:szCs w:val="28"/>
          <w:u w:color="1A1A1A"/>
          <w:shd w:val="clear" w:color="auto" w:fill="FFFFFF"/>
          <w:rtl/>
        </w:rPr>
        <w:lastRenderedPageBreak/>
        <w:t>המלצה</w:t>
      </w:r>
      <w:r w:rsidRPr="00C85D9D">
        <w:rPr>
          <w:rFonts w:ascii="David" w:hAnsi="David" w:cs="David" w:hint="default"/>
          <w:b/>
          <w:bCs/>
          <w:color w:val="1A1A1A"/>
          <w:sz w:val="28"/>
          <w:szCs w:val="28"/>
          <w:u w:color="1A1A1A"/>
          <w:shd w:val="clear" w:color="auto" w:fill="FFFFFF"/>
          <w:rtl/>
        </w:rPr>
        <w:t>:</w:t>
      </w:r>
    </w:p>
    <w:p w14:paraId="26FCFEC5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color w:val="1A1A1A"/>
          <w:sz w:val="28"/>
          <w:szCs w:val="28"/>
          <w:u w:color="1A1A1A"/>
          <w:shd w:val="clear" w:color="auto" w:fill="FFF9F4"/>
          <w:rtl/>
        </w:rPr>
      </w:pPr>
    </w:p>
    <w:p w14:paraId="24B9B286" w14:textId="10BCFC4E" w:rsidR="00BF68D4" w:rsidRPr="00C85D9D" w:rsidRDefault="00E05670" w:rsidP="00C85D9D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color w:val="1A1A1A"/>
          <w:sz w:val="22"/>
          <w:szCs w:val="22"/>
          <w:u w:color="1A1A1A"/>
          <w:shd w:val="clear" w:color="auto" w:fill="FFF9F4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יש צורך להבטיח עצמאות </w:t>
      </w:r>
      <w:proofErr w:type="spellStart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מירבית</w:t>
      </w:r>
      <w:proofErr w:type="spellEnd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בכל הנוגע למערכת העיתונאית בגלי צה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"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ל והדרך לעשות זאת עוברת בהפרדה בין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סמכויות מנהלת התחנה לבין סמכויות העורך הראשי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עם זאת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עד שיפוצל תפקיד מפקד התחנה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יש לנקוט בפעולות מיידיות כדי לתקן עיוותים שגרמו לפגיעה של האתיקה העיתונאית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לצורך כך יש למנות </w:t>
      </w:r>
      <w:proofErr w:type="spellStart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פרויקטור</w:t>
      </w:r>
      <w:proofErr w:type="spellEnd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זמני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שיחזיר את התחנה למסלול האתי גם כלפי חוץ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כלפי ציבור המאזינות והמא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זינים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וגם כלפי פנים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.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</w:t>
      </w:r>
      <w:proofErr w:type="spellStart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הפרויקטור</w:t>
      </w:r>
      <w:proofErr w:type="spellEnd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יגבש תוכנית עבודה שתכלול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: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מיפוי ואיתור המוקדים הבעייתיים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ריענון הידע וההיכרות עם הקוד האתי של מועצת העיתונות והקוד האתי של גלי צה״ל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הדרכות בנושא אתיקה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בניית מנגנוני פיקוח פנימיים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דרישה לחובת גילוי נאות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שמירה על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מסגרות עיתונאיות שנוהגות על פי אתוס עיתונאי מקובל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הוא גם יהיה אחראי על הכשרת דור העיתונאים הבא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ועל הפחתת העיסוק הישיר של חיילים בנושאים פוליטיים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וכמו כן יוביל תהליך של ייעול וטיוב </w:t>
      </w:r>
      <w:proofErr w:type="spellStart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כח</w:t>
      </w:r>
      <w:proofErr w:type="spellEnd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האדם בתחנה</w:t>
      </w:r>
      <w:r w:rsidR="00C85D9D">
        <w:rPr>
          <w:rFonts w:ascii="David" w:eastAsia="Arial" w:hAnsi="David" w:cs="David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בתוך כך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יש להגדיר באופן מסודר ומובן את שיעור השידורים שהתח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נה </w:t>
      </w:r>
      <w:proofErr w:type="spellStart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מחוייבת</w:t>
      </w:r>
      <w:proofErr w:type="spellEnd"/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 בהם לטובת הצבא והחיילים המשרתים בצבא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  <w:br/>
      </w:r>
    </w:p>
    <w:p w14:paraId="03027AA0" w14:textId="77777777" w:rsidR="00BF68D4" w:rsidRPr="00C85D9D" w:rsidRDefault="00E05670">
      <w:pPr>
        <w:numPr>
          <w:ilvl w:val="0"/>
          <w:numId w:val="3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</w:pP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>המסגרת התקציבית</w:t>
      </w:r>
      <w:r w:rsidRPr="00C85D9D">
        <w:rPr>
          <w:rFonts w:ascii="David" w:hAnsi="David" w:cs="David"/>
          <w:b/>
          <w:bCs/>
          <w:color w:val="000000"/>
          <w:sz w:val="28"/>
          <w:szCs w:val="28"/>
          <w:u w:color="000000"/>
          <w:rtl/>
          <w:lang w:val="he-IL" w:bidi="he-I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11270B98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תחנת גלי צה״ל מקבלת את תקציבה ממשרד הביטחון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מאז חוקק חוק גלי צה״ל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-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שידורי רדיו של צה״ל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(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שידור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י חסות ומשדירי שירות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2005)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מייצרת התחנה הכנסות עצמיות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אבל בגלל המבנה המוסדי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ההכנסות האלה אינן נכנסות לקופה של התחנה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והיא ממשיכה להיות תלויה באופן מוחלט בתקציבה באגף כוח האדם של צה״ל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21F473EE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</w:p>
    <w:p w14:paraId="3A10344C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המלצה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:</w:t>
      </w:r>
    </w:p>
    <w:p w14:paraId="653988E5" w14:textId="40169103" w:rsidR="00BF68D4" w:rsidRPr="00C85D9D" w:rsidRDefault="00E05670" w:rsidP="00C85D9D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תקציב התחנה צריך להיות שקוף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גם בצד ההכנסות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-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מתוך תקציב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הביטחון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והכנסות עצמיות שנובעות ממכירת זמן לחסויות ולתשדירים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-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וגם בצד ההוצאות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.</w:t>
      </w:r>
      <w:r w:rsidR="00C85D9D">
        <w:rPr>
          <w:rFonts w:ascii="David" w:eastAsia="Arial" w:hAnsi="David" w:cs="David"/>
          <w:b/>
          <w:bCs/>
          <w:sz w:val="28"/>
          <w:szCs w:val="28"/>
          <w:u w:color="000000"/>
          <w:rtl/>
        </w:rPr>
        <w:t xml:space="preserve">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יש להעניק למנכ״ל שיהיה את הסמכויות לפעול במסגרת התקציבית השנתית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תוך דיאלוג ופיקוח של הוועד המנהל שייבחר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ועד אז במסגרת הפיקוח של תת הוועדה של חברים ממועצת תאגיד השידור הישראלי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כמו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-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כן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צריך ליצור מצב שבו תקציב גלי צה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"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ל יהיה כמה שיותר עצמאי ובלתי תלוי בהחלטות שרירותיות</w:t>
      </w:r>
      <w:r w:rsidRPr="00C85D9D">
        <w:rPr>
          <w:rFonts w:ascii="David" w:hAnsi="David" w:cs="David" w:hint="default"/>
          <w:b/>
          <w:bCs/>
          <w:sz w:val="28"/>
          <w:szCs w:val="28"/>
          <w:u w:color="000000"/>
          <w:rtl/>
        </w:rPr>
        <w:t>.</w:t>
      </w:r>
    </w:p>
    <w:p w14:paraId="6B45ADDA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</w:p>
    <w:p w14:paraId="6B2B7D47" w14:textId="3CC5EBD8" w:rsidR="00BF68D4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34"/>
          <w:szCs w:val="34"/>
          <w:u w:color="000000"/>
          <w:rtl/>
        </w:rPr>
      </w:pPr>
    </w:p>
    <w:p w14:paraId="0FF58973" w14:textId="77777777" w:rsidR="00C85D9D" w:rsidRPr="00C85D9D" w:rsidRDefault="00C85D9D" w:rsidP="00C85D9D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34"/>
          <w:szCs w:val="34"/>
          <w:u w:color="000000"/>
          <w:rtl/>
        </w:rPr>
      </w:pPr>
    </w:p>
    <w:p w14:paraId="7E71FB02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34"/>
          <w:szCs w:val="34"/>
          <w:u w:color="000000"/>
          <w:rtl/>
        </w:rPr>
      </w:pPr>
    </w:p>
    <w:p w14:paraId="6C6C2720" w14:textId="77777777" w:rsidR="00C85D9D" w:rsidRDefault="00C85D9D">
      <w:pPr>
        <w:pStyle w:val="Default"/>
        <w:bidi/>
        <w:spacing w:before="0" w:line="360" w:lineRule="auto"/>
        <w:ind w:firstLine="4"/>
        <w:jc w:val="both"/>
        <w:rPr>
          <w:rFonts w:ascii="David" w:hAnsi="David" w:cs="David" w:hint="default"/>
          <w:b/>
          <w:bCs/>
          <w:sz w:val="34"/>
          <w:szCs w:val="34"/>
          <w:u w:color="000000"/>
          <w:rtl/>
        </w:rPr>
      </w:pPr>
    </w:p>
    <w:p w14:paraId="75B7836B" w14:textId="59A6BB4C" w:rsidR="00BF68D4" w:rsidRPr="00C85D9D" w:rsidRDefault="00E05670" w:rsidP="00C85D9D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b/>
          <w:bCs/>
          <w:sz w:val="34"/>
          <w:szCs w:val="34"/>
          <w:u w:color="000000"/>
          <w:rtl/>
        </w:rPr>
        <w:t>סיכום</w:t>
      </w:r>
    </w:p>
    <w:p w14:paraId="1C399E47" w14:textId="77777777" w:rsidR="00BF68D4" w:rsidRPr="00C85D9D" w:rsidRDefault="00BF68D4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b/>
          <w:bCs/>
          <w:sz w:val="28"/>
          <w:szCs w:val="28"/>
          <w:u w:color="000000"/>
          <w:rtl/>
        </w:rPr>
      </w:pPr>
    </w:p>
    <w:p w14:paraId="6979CDC0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גלי צה״ל היא תדר מרכזי בשיח הציבורי בישראל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ואין להעלות על הדעת לסגור אותה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הרעיון להפריט את התחנה ולמכור אותה לידיים פרטיות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תחסל משאב ציבורי חשוב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שתורם גם לשיח הציבורי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גם לזכות הציבור לדעת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לחופש הביטוי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לחופש העיתונות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לפלורליזם ולמחויבות לאינטרס הציבורי ולא לשום בעל הון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או שיקולי רייטינג שמדרדרים לעיתים קרובות את התכנים למחוזות נמוכים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00D7354A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color w:val="FF0000"/>
          <w:sz w:val="28"/>
          <w:szCs w:val="28"/>
          <w:u w:color="FF0000"/>
          <w:rtl/>
        </w:rPr>
      </w:pPr>
      <w:r w:rsidRPr="00C85D9D">
        <w:rPr>
          <w:rFonts w:ascii="David" w:hAnsi="David" w:cs="David" w:hint="default"/>
          <w:sz w:val="28"/>
          <w:szCs w:val="28"/>
          <w:u w:color="FF0000"/>
          <w:rtl/>
        </w:rPr>
        <w:t>גם צירופה תחת כנפי תאגיד השידור הציבורי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>משמעותו בפועל ספיג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>ה של התחנה ועובדיה אל תוך התאגיד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 xml:space="preserve">. 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>לא ניתן להעלות על הדעת תפקוד של תחנות רדיו מתחרות תחת ניהול אחד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>והפועל היוצא הישיר של מהלך כזה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>עלול להיות צמצום כלי התקשורת הציבוריים בישראל לכדי אחד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>מה שיסכן את ערכי השידור הציבור והעמדתם חשופים להשתלטות פוליטית</w:t>
      </w:r>
      <w:r w:rsidRPr="00C85D9D">
        <w:rPr>
          <w:rFonts w:ascii="David" w:hAnsi="David" w:cs="David" w:hint="default"/>
          <w:sz w:val="28"/>
          <w:szCs w:val="28"/>
          <w:u w:color="FF0000"/>
          <w:rtl/>
        </w:rPr>
        <w:t xml:space="preserve">. </w:t>
      </w:r>
    </w:p>
    <w:p w14:paraId="5B2418FF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eastAsia="Arial" w:hAnsi="David" w:cs="David" w:hint="default"/>
          <w:sz w:val="28"/>
          <w:szCs w:val="28"/>
          <w:u w:color="000000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מהטעם הזה אין חלופה אמיתית לגלי צה״ל מחוץ למערכת הביטחון שתשאיר את התחנה כתחנת שידור ציבורית</w:t>
      </w:r>
      <w:r w:rsidRPr="00C85D9D">
        <w:rPr>
          <w:rFonts w:ascii="David" w:hAnsi="David" w:cs="David" w:hint="default"/>
          <w:sz w:val="28"/>
          <w:szCs w:val="28"/>
          <w:u w:color="000000"/>
          <w:lang w:val="en-US"/>
        </w:rPr>
        <w:t>,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ולכן סגירתה מצמצמת בהגדרה את חופש העיתונות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. </w:t>
      </w:r>
    </w:p>
    <w:p w14:paraId="12DFC290" w14:textId="77777777" w:rsidR="00BF68D4" w:rsidRPr="00C85D9D" w:rsidRDefault="00E05670">
      <w:pPr>
        <w:pStyle w:val="Default"/>
        <w:bidi/>
        <w:spacing w:before="0" w:line="360" w:lineRule="auto"/>
        <w:ind w:firstLine="4"/>
        <w:jc w:val="both"/>
        <w:rPr>
          <w:rFonts w:ascii="David" w:hAnsi="David" w:cs="David" w:hint="default"/>
          <w:rtl/>
        </w:rPr>
      </w:pP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את הבעיות שנוצרו בתחנה בשנים האחרונות יש לאתר ולייצר כלים מנגנוניים וניהוליים כדי לפתור ולתקן אותן ובטח שלא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"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לזרוק את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התינוק עם המים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".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לשיטתנו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 xml:space="preserve">, 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מודל הפיקוח והניהול של תאגיד השידור הציבורי במתכונתו המחודשת הוא מודל ראוי לניהול כלי תקשורת ציבורי ועל כן יש ליישם את המודל הנ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"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 בשינויים המחויבים גם על תחנת גלי צה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"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ל</w:t>
      </w:r>
      <w:r w:rsidRPr="00C85D9D">
        <w:rPr>
          <w:rFonts w:ascii="David" w:hAnsi="David" w:cs="David" w:hint="default"/>
          <w:sz w:val="28"/>
          <w:szCs w:val="28"/>
          <w:u w:color="000000"/>
          <w:rtl/>
        </w:rPr>
        <w:t>.</w:t>
      </w:r>
    </w:p>
    <w:sectPr w:rsidR="00BF68D4" w:rsidRPr="00C85D9D">
      <w:headerReference w:type="default" r:id="rId7"/>
      <w:footerReference w:type="default" r:id="rId8"/>
      <w:pgSz w:w="11900" w:h="16840"/>
      <w:pgMar w:top="2552" w:right="1440" w:bottom="1440" w:left="1440" w:header="714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FD17" w14:textId="77777777" w:rsidR="00E05670" w:rsidRDefault="00E05670">
      <w:r>
        <w:separator/>
      </w:r>
    </w:p>
  </w:endnote>
  <w:endnote w:type="continuationSeparator" w:id="0">
    <w:p w14:paraId="34F875C5" w14:textId="77777777" w:rsidR="00E05670" w:rsidRDefault="00E0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D874" w14:textId="77777777" w:rsidR="00BF68D4" w:rsidRDefault="00BF68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C3F4" w14:textId="77777777" w:rsidR="00E05670" w:rsidRDefault="00E05670">
      <w:r>
        <w:separator/>
      </w:r>
    </w:p>
  </w:footnote>
  <w:footnote w:type="continuationSeparator" w:id="0">
    <w:p w14:paraId="4D97DD69" w14:textId="77777777" w:rsidR="00E05670" w:rsidRDefault="00E0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F502" w14:textId="77777777" w:rsidR="00BF68D4" w:rsidRDefault="00E05670">
    <w:pPr>
      <w:pStyle w:val="a3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282949D" wp14:editId="568C2A31">
          <wp:simplePos x="0" y="0"/>
          <wp:positionH relativeFrom="page">
            <wp:posOffset>7620</wp:posOffset>
          </wp:positionH>
          <wp:positionV relativeFrom="page">
            <wp:posOffset>22860</wp:posOffset>
          </wp:positionV>
          <wp:extent cx="7569145" cy="10706681"/>
          <wp:effectExtent l="0" t="0" r="0" b="0"/>
          <wp:wrapNone/>
          <wp:docPr id="1073741825" name="officeArt object" descr="נייר מכתבים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נייר מכתבים.jpg" descr="נייר מכתבים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145" cy="10706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517"/>
    <w:multiLevelType w:val="hybridMultilevel"/>
    <w:tmpl w:val="F3B6445C"/>
    <w:lvl w:ilvl="0" w:tplc="14767424">
      <w:start w:val="1"/>
      <w:numFmt w:val="decimal"/>
      <w:lvlText w:val="%1."/>
      <w:lvlJc w:val="left"/>
      <w:pPr>
        <w:ind w:left="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6B06A">
      <w:start w:val="1"/>
      <w:numFmt w:val="lowerLetter"/>
      <w:lvlText w:val="%2."/>
      <w:lvlJc w:val="left"/>
      <w:pPr>
        <w:ind w:left="1129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E6370">
      <w:start w:val="1"/>
      <w:numFmt w:val="lowerRoman"/>
      <w:lvlText w:val="%3."/>
      <w:lvlJc w:val="left"/>
      <w:pPr>
        <w:ind w:left="1849" w:hanging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85A4A">
      <w:start w:val="1"/>
      <w:numFmt w:val="decimal"/>
      <w:lvlText w:val="%4."/>
      <w:lvlJc w:val="left"/>
      <w:pPr>
        <w:ind w:left="2569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C62A0">
      <w:start w:val="1"/>
      <w:numFmt w:val="lowerLetter"/>
      <w:lvlText w:val="%5."/>
      <w:lvlJc w:val="left"/>
      <w:pPr>
        <w:ind w:left="3289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E7E12">
      <w:start w:val="1"/>
      <w:numFmt w:val="lowerRoman"/>
      <w:lvlText w:val="%6."/>
      <w:lvlJc w:val="left"/>
      <w:pPr>
        <w:ind w:left="4009" w:hanging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AC516">
      <w:start w:val="1"/>
      <w:numFmt w:val="decimal"/>
      <w:lvlText w:val="%7."/>
      <w:lvlJc w:val="left"/>
      <w:pPr>
        <w:ind w:left="4729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2BF56">
      <w:start w:val="1"/>
      <w:numFmt w:val="lowerLetter"/>
      <w:lvlText w:val="%8."/>
      <w:lvlJc w:val="left"/>
      <w:pPr>
        <w:ind w:left="5449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8112E">
      <w:start w:val="1"/>
      <w:numFmt w:val="lowerRoman"/>
      <w:lvlText w:val="%9."/>
      <w:lvlJc w:val="left"/>
      <w:pPr>
        <w:ind w:left="6169" w:hanging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42022F"/>
    <w:multiLevelType w:val="hybridMultilevel"/>
    <w:tmpl w:val="1714D9A8"/>
    <w:numStyleLink w:val="ImportedStyle2"/>
  </w:abstractNum>
  <w:abstractNum w:abstractNumId="2" w15:restartNumberingAfterBreak="0">
    <w:nsid w:val="50A5172F"/>
    <w:multiLevelType w:val="hybridMultilevel"/>
    <w:tmpl w:val="1714D9A8"/>
    <w:styleLink w:val="ImportedStyle2"/>
    <w:lvl w:ilvl="0" w:tplc="BB5C393A">
      <w:start w:val="1"/>
      <w:numFmt w:val="decimal"/>
      <w:lvlText w:val="%1."/>
      <w:lvlJc w:val="left"/>
      <w:pPr>
        <w:ind w:left="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086C14">
      <w:start w:val="1"/>
      <w:numFmt w:val="lowerLetter"/>
      <w:lvlText w:val="%2."/>
      <w:lvlJc w:val="left"/>
      <w:pPr>
        <w:ind w:left="10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22F0C0">
      <w:start w:val="1"/>
      <w:numFmt w:val="lowerRoman"/>
      <w:lvlText w:val="%3."/>
      <w:lvlJc w:val="left"/>
      <w:pPr>
        <w:ind w:left="1804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6A37C8">
      <w:start w:val="1"/>
      <w:numFmt w:val="decimal"/>
      <w:lvlText w:val="%4."/>
      <w:lvlJc w:val="left"/>
      <w:pPr>
        <w:ind w:left="2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AE52C">
      <w:start w:val="1"/>
      <w:numFmt w:val="lowerLetter"/>
      <w:lvlText w:val="%5."/>
      <w:lvlJc w:val="left"/>
      <w:pPr>
        <w:ind w:left="32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88EF2">
      <w:start w:val="1"/>
      <w:numFmt w:val="lowerRoman"/>
      <w:lvlText w:val="%6."/>
      <w:lvlJc w:val="left"/>
      <w:pPr>
        <w:ind w:left="3964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6E95BA">
      <w:start w:val="1"/>
      <w:numFmt w:val="decimal"/>
      <w:lvlText w:val="%7."/>
      <w:lvlJc w:val="left"/>
      <w:pPr>
        <w:ind w:left="4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E37A6">
      <w:start w:val="1"/>
      <w:numFmt w:val="lowerLetter"/>
      <w:lvlText w:val="%8."/>
      <w:lvlJc w:val="left"/>
      <w:pPr>
        <w:ind w:left="54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69E">
      <w:start w:val="1"/>
      <w:numFmt w:val="lowerRoman"/>
      <w:lvlText w:val="%9."/>
      <w:lvlJc w:val="left"/>
      <w:pPr>
        <w:ind w:left="6124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D4"/>
    <w:rsid w:val="006414D9"/>
    <w:rsid w:val="00BF68D4"/>
    <w:rsid w:val="00C85D9D"/>
    <w:rsid w:val="00E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50AC"/>
  <w15:docId w15:val="{8E5FC33A-8458-4A0E-9216-E8DD66F0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Arial Unicode MS" w:hAnsi="Arial Unicode MS" w:cs="Helvetica Neue" w:hint="cs"/>
      <w:color w:val="000000"/>
      <w:sz w:val="24"/>
      <w:szCs w:val="24"/>
      <w:lang w:val="he-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אלי גרשנקרוין</cp:lastModifiedBy>
  <cp:revision>3</cp:revision>
  <cp:lastPrinted>2021-03-08T14:57:00Z</cp:lastPrinted>
  <dcterms:created xsi:type="dcterms:W3CDTF">2021-03-08T14:53:00Z</dcterms:created>
  <dcterms:modified xsi:type="dcterms:W3CDTF">2021-03-08T14:58:00Z</dcterms:modified>
</cp:coreProperties>
</file>